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32" w:rsidRDefault="00C21B32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</w:p>
    <w:p w:rsidR="00C21B32" w:rsidRDefault="00C21B32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</w:p>
    <w:p w:rsidR="0030085E" w:rsidRPr="00FE7633" w:rsidRDefault="0030085E" w:rsidP="00300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val="x-none" w:eastAsia="x-none"/>
        </w:rPr>
      </w:pP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ATA DE JULGAMENTO DOS ENVELOPES DE HABILITAÇÃO E PROPOSTAS RELATIVOS A 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TOMADA DE PREÇOS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Nº. </w:t>
      </w:r>
      <w:r>
        <w:rPr>
          <w:rFonts w:ascii="Arial" w:hAnsi="Arial"/>
          <w:b/>
          <w:iCs/>
          <w:spacing w:val="-3"/>
          <w:sz w:val="28"/>
          <w:lang w:eastAsia="x-none"/>
        </w:rPr>
        <w:t>0</w:t>
      </w:r>
      <w:r w:rsidR="00350E77">
        <w:rPr>
          <w:rFonts w:ascii="Arial" w:hAnsi="Arial"/>
          <w:b/>
          <w:iCs/>
          <w:spacing w:val="-3"/>
          <w:sz w:val="28"/>
          <w:lang w:eastAsia="x-none"/>
        </w:rPr>
        <w:t>4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>/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201</w:t>
      </w:r>
      <w:r w:rsidR="00A41B16">
        <w:rPr>
          <w:rFonts w:ascii="Arial" w:hAnsi="Arial"/>
          <w:b/>
          <w:iCs/>
          <w:spacing w:val="-3"/>
          <w:sz w:val="28"/>
          <w:lang w:eastAsia="x-none"/>
        </w:rPr>
        <w:t>7</w:t>
      </w:r>
    </w:p>
    <w:p w:rsidR="00E2615C" w:rsidRPr="00046EA0" w:rsidRDefault="00046EA0" w:rsidP="00046EA0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046EA0"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z w:val="24"/>
        </w:rPr>
        <w:t xml:space="preserve"> 2017/00</w:t>
      </w:r>
    </w:p>
    <w:p w:rsidR="00C21B32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C21B32" w:rsidRPr="00FE7633" w:rsidRDefault="00C21B32" w:rsidP="0030085E">
      <w:pPr>
        <w:spacing w:after="0" w:line="240" w:lineRule="auto"/>
        <w:jc w:val="both"/>
        <w:rPr>
          <w:rFonts w:ascii="Arial" w:hAnsi="Arial"/>
          <w:sz w:val="24"/>
        </w:rPr>
      </w:pPr>
    </w:p>
    <w:p w:rsidR="0030085E" w:rsidRDefault="0030085E" w:rsidP="0030085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Aos </w:t>
      </w:r>
      <w:r w:rsidR="00A41B16">
        <w:rPr>
          <w:rFonts w:ascii="Arial" w:hAnsi="Arial"/>
          <w:sz w:val="24"/>
        </w:rPr>
        <w:t xml:space="preserve">vinte e </w:t>
      </w:r>
      <w:r w:rsidR="00350E77">
        <w:rPr>
          <w:rFonts w:ascii="Arial" w:hAnsi="Arial"/>
          <w:sz w:val="24"/>
        </w:rPr>
        <w:t>um</w:t>
      </w:r>
      <w:r>
        <w:rPr>
          <w:rFonts w:ascii="Arial" w:hAnsi="Arial"/>
          <w:sz w:val="24"/>
        </w:rPr>
        <w:t xml:space="preserve"> dias do mês de </w:t>
      </w:r>
      <w:r w:rsidR="00A41B16">
        <w:rPr>
          <w:rFonts w:ascii="Arial" w:hAnsi="Arial"/>
          <w:sz w:val="24"/>
        </w:rPr>
        <w:t>ju</w:t>
      </w:r>
      <w:r w:rsidR="00350E77">
        <w:rPr>
          <w:rFonts w:ascii="Arial" w:hAnsi="Arial"/>
          <w:sz w:val="24"/>
        </w:rPr>
        <w:t>l</w:t>
      </w:r>
      <w:r w:rsidR="00A41B16">
        <w:rPr>
          <w:rFonts w:ascii="Arial" w:hAnsi="Arial"/>
          <w:sz w:val="24"/>
        </w:rPr>
        <w:t>ho</w:t>
      </w:r>
      <w:r>
        <w:rPr>
          <w:rFonts w:ascii="Arial" w:hAnsi="Arial"/>
          <w:sz w:val="24"/>
        </w:rPr>
        <w:t xml:space="preserve"> de dois mil e dezess</w:t>
      </w:r>
      <w:r w:rsidR="00A41B16">
        <w:rPr>
          <w:rFonts w:ascii="Arial" w:hAnsi="Arial"/>
          <w:sz w:val="24"/>
        </w:rPr>
        <w:t>ete</w:t>
      </w:r>
      <w:r w:rsidRPr="00FE7633">
        <w:rPr>
          <w:rFonts w:ascii="Arial" w:hAnsi="Arial"/>
          <w:sz w:val="24"/>
        </w:rPr>
        <w:t xml:space="preserve">, às </w:t>
      </w:r>
      <w:r w:rsidR="00350E77">
        <w:rPr>
          <w:rFonts w:ascii="Arial" w:hAnsi="Arial"/>
          <w:sz w:val="24"/>
        </w:rPr>
        <w:t>dez</w:t>
      </w:r>
      <w:r w:rsidRPr="00FE7633">
        <w:rPr>
          <w:rFonts w:ascii="Arial" w:hAnsi="Arial"/>
          <w:sz w:val="24"/>
        </w:rPr>
        <w:t xml:space="preserve"> horas reuniu-se a Comissão de Licitações nomeada pela portaria </w:t>
      </w:r>
      <w:r w:rsidR="00A41B16">
        <w:rPr>
          <w:rFonts w:ascii="Arial" w:hAnsi="Arial"/>
          <w:sz w:val="24"/>
        </w:rPr>
        <w:t>1.149/2017</w:t>
      </w:r>
      <w:r w:rsidRPr="00FE7633">
        <w:rPr>
          <w:rFonts w:ascii="Arial" w:hAnsi="Arial"/>
          <w:sz w:val="24"/>
        </w:rPr>
        <w:t xml:space="preserve">, para julgamento dos envelopes relativos ao Edital acima citado que objetiva </w:t>
      </w:r>
      <w:r w:rsidR="00350E77">
        <w:rPr>
          <w:rFonts w:ascii="Arial" w:hAnsi="Arial"/>
          <w:sz w:val="24"/>
        </w:rPr>
        <w:t>CONTRATAÇÃO DE EMPRESA ESPECIALIZADA EM PROJETOS E EXECUÇÃO DE OBRAS DE RESTAURAÇÃO PARA PRESTAR SERVIÇOS COM APLICAÇÃO DE MATERIAL NO PRÉDIO DO MUSEU FARROUPILHA – CASA NATAL DE BENTO GONÇALVES, SEGUINDO AS METODOLOGIAS DE INTERVENÇÕES PARA RESTAURO E CONSERVAÇÃO DE PATRIMÔNIO HISTÓRICO ESTABELECIDAS PELO IPHAN.</w:t>
      </w:r>
      <w:r w:rsidRPr="00FE7633">
        <w:rPr>
          <w:rFonts w:ascii="Arial" w:hAnsi="Arial"/>
          <w:sz w:val="24"/>
        </w:rPr>
        <w:t xml:space="preserve"> Foram apresentados os envelopes da</w:t>
      </w:r>
      <w:r>
        <w:rPr>
          <w:rFonts w:ascii="Arial" w:hAnsi="Arial"/>
          <w:sz w:val="24"/>
        </w:rPr>
        <w:t>s</w:t>
      </w:r>
      <w:r w:rsidRPr="00FE7633">
        <w:rPr>
          <w:rFonts w:ascii="Arial" w:hAnsi="Arial"/>
          <w:sz w:val="24"/>
        </w:rPr>
        <w:t xml:space="preserve"> licitante</w:t>
      </w:r>
      <w:r>
        <w:rPr>
          <w:rFonts w:ascii="Arial" w:hAnsi="Arial"/>
          <w:sz w:val="24"/>
        </w:rPr>
        <w:t>s</w:t>
      </w:r>
      <w:r w:rsidRPr="00FE7633">
        <w:rPr>
          <w:rFonts w:ascii="Arial" w:hAnsi="Arial"/>
          <w:sz w:val="24"/>
        </w:rPr>
        <w:t>:</w:t>
      </w:r>
    </w:p>
    <w:p w:rsidR="00E2615C" w:rsidRPr="00FE7633" w:rsidRDefault="00E2615C" w:rsidP="0030085E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2693"/>
      </w:tblGrid>
      <w:tr w:rsidR="0030085E" w:rsidRPr="00FE7633" w:rsidTr="0030085E">
        <w:tc>
          <w:tcPr>
            <w:tcW w:w="7543" w:type="dxa"/>
            <w:shd w:val="clear" w:color="auto" w:fill="auto"/>
          </w:tcPr>
          <w:p w:rsidR="0030085E" w:rsidRPr="00FE7633" w:rsidRDefault="0030085E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 w:rsidRPr="00FE7633">
              <w:rPr>
                <w:rFonts w:ascii="Arial" w:hAnsi="Arial"/>
                <w:sz w:val="24"/>
              </w:rPr>
              <w:t>EMPRESA</w:t>
            </w:r>
          </w:p>
        </w:tc>
        <w:tc>
          <w:tcPr>
            <w:tcW w:w="2693" w:type="dxa"/>
            <w:shd w:val="clear" w:color="auto" w:fill="auto"/>
          </w:tcPr>
          <w:p w:rsidR="0030085E" w:rsidRPr="00FE7633" w:rsidRDefault="0071652C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REPRESENTANTE</w:t>
            </w:r>
          </w:p>
        </w:tc>
      </w:tr>
      <w:tr w:rsidR="0030085E" w:rsidRPr="0071652C" w:rsidTr="0030085E">
        <w:tc>
          <w:tcPr>
            <w:tcW w:w="7543" w:type="dxa"/>
            <w:shd w:val="clear" w:color="auto" w:fill="auto"/>
          </w:tcPr>
          <w:p w:rsidR="0030085E" w:rsidRPr="0071652C" w:rsidRDefault="0071652C" w:rsidP="0030085E">
            <w:pPr>
              <w:spacing w:after="0" w:line="276" w:lineRule="auto"/>
              <w:rPr>
                <w:rFonts w:ascii="Arial" w:hAnsi="Arial"/>
                <w:sz w:val="24"/>
                <w:lang w:val="en-US"/>
              </w:rPr>
            </w:pPr>
            <w:r w:rsidRPr="0071652C">
              <w:rPr>
                <w:rFonts w:ascii="Arial" w:hAnsi="Arial"/>
                <w:sz w:val="24"/>
                <w:lang w:val="en-US"/>
              </w:rPr>
              <w:t>GERSON SCHENKEL EIRELI EPP</w:t>
            </w:r>
          </w:p>
          <w:p w:rsidR="0071652C" w:rsidRPr="0071652C" w:rsidRDefault="0071652C" w:rsidP="0030085E">
            <w:pPr>
              <w:spacing w:after="0" w:line="276" w:lineRule="auto"/>
              <w:rPr>
                <w:rFonts w:ascii="Arial" w:hAnsi="Arial"/>
                <w:sz w:val="24"/>
                <w:lang w:val="en-US"/>
              </w:rPr>
            </w:pPr>
            <w:r w:rsidRPr="0071652C">
              <w:rPr>
                <w:rFonts w:ascii="Arial" w:hAnsi="Arial"/>
                <w:sz w:val="24"/>
                <w:lang w:val="en-US"/>
              </w:rPr>
              <w:t>CNPJ: 15.056.015/0001-49</w:t>
            </w:r>
          </w:p>
        </w:tc>
        <w:tc>
          <w:tcPr>
            <w:tcW w:w="2693" w:type="dxa"/>
            <w:shd w:val="clear" w:color="auto" w:fill="auto"/>
          </w:tcPr>
          <w:p w:rsidR="0030085E" w:rsidRPr="0071652C" w:rsidRDefault="0071652C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 w:rsidRPr="0071652C">
              <w:rPr>
                <w:rFonts w:ascii="Arial" w:hAnsi="Arial"/>
                <w:sz w:val="24"/>
              </w:rPr>
              <w:t>Cleberton</w:t>
            </w:r>
            <w:proofErr w:type="spellEnd"/>
            <w:r w:rsidRPr="0071652C">
              <w:rPr>
                <w:rFonts w:ascii="Arial" w:hAnsi="Arial"/>
                <w:sz w:val="24"/>
              </w:rPr>
              <w:t xml:space="preserve"> Roberto do Rosário </w:t>
            </w:r>
            <w:proofErr w:type="spellStart"/>
            <w:r w:rsidRPr="0071652C">
              <w:rPr>
                <w:rFonts w:ascii="Arial" w:hAnsi="Arial"/>
                <w:sz w:val="24"/>
              </w:rPr>
              <w:t>Stamm</w:t>
            </w:r>
            <w:proofErr w:type="spellEnd"/>
          </w:p>
          <w:p w:rsidR="0071652C" w:rsidRPr="0071652C" w:rsidRDefault="0071652C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 w:rsidRPr="0071652C">
              <w:rPr>
                <w:rFonts w:ascii="Arial" w:hAnsi="Arial"/>
                <w:sz w:val="24"/>
              </w:rPr>
              <w:t>CPF: 706.331.930-20</w:t>
            </w:r>
          </w:p>
        </w:tc>
      </w:tr>
      <w:tr w:rsidR="0030085E" w:rsidRPr="0071652C" w:rsidTr="005F26BF">
        <w:tc>
          <w:tcPr>
            <w:tcW w:w="7543" w:type="dxa"/>
            <w:tcBorders>
              <w:bottom w:val="single" w:sz="4" w:space="0" w:color="auto"/>
            </w:tcBorders>
            <w:shd w:val="clear" w:color="auto" w:fill="auto"/>
          </w:tcPr>
          <w:p w:rsidR="0030085E" w:rsidRDefault="00667F99" w:rsidP="0030085E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 ENGENHARIA EIRELI EPP</w:t>
            </w:r>
          </w:p>
          <w:p w:rsidR="00667F99" w:rsidRPr="0071652C" w:rsidRDefault="00667F99" w:rsidP="0030085E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CNPJ: 88.330.386/001-40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0085E" w:rsidRDefault="00667F99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Fernando Pereira Cezar</w:t>
            </w:r>
          </w:p>
          <w:p w:rsidR="00667F99" w:rsidRPr="0071652C" w:rsidRDefault="00667F99" w:rsidP="002122B4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 171.447.870-04</w:t>
            </w:r>
          </w:p>
        </w:tc>
      </w:tr>
      <w:tr w:rsidR="00790352" w:rsidRPr="0071652C" w:rsidTr="005F26BF"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52" w:rsidRDefault="00704BFF" w:rsidP="004D7279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URBANA LOGÍSTICA AMBIENTAL DO BRASIL LTDA</w:t>
            </w:r>
          </w:p>
          <w:p w:rsidR="00704BFF" w:rsidRPr="0071652C" w:rsidRDefault="00704BFF" w:rsidP="004D7279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CNPJ: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52" w:rsidRDefault="00704BFF" w:rsidP="004D7279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Lucas </w:t>
            </w:r>
            <w:proofErr w:type="spellStart"/>
            <w:r>
              <w:rPr>
                <w:rFonts w:ascii="Arial" w:hAnsi="Arial"/>
                <w:sz w:val="24"/>
              </w:rPr>
              <w:t>Womer</w:t>
            </w:r>
            <w:proofErr w:type="spellEnd"/>
            <w:r>
              <w:rPr>
                <w:rFonts w:ascii="Arial" w:hAnsi="Arial"/>
                <w:sz w:val="24"/>
              </w:rPr>
              <w:t xml:space="preserve"> França</w:t>
            </w:r>
          </w:p>
          <w:p w:rsidR="00704BFF" w:rsidRPr="0071652C" w:rsidRDefault="00704BFF" w:rsidP="004D7279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 033.735.980-60</w:t>
            </w:r>
          </w:p>
        </w:tc>
      </w:tr>
      <w:tr w:rsidR="00DC48EA" w:rsidRPr="0071652C" w:rsidTr="00A730A3"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EA" w:rsidRDefault="002C2144" w:rsidP="00A730A3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INTERATIVA CONSTRUÇÕES LTDA</w:t>
            </w:r>
          </w:p>
          <w:p w:rsidR="002C2144" w:rsidRPr="0071652C" w:rsidRDefault="002C2144" w:rsidP="00A730A3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16.577.288/0001-00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EA" w:rsidRDefault="002C2144" w:rsidP="00A730A3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Jeferson Olegário Sant’Anna da Silva</w:t>
            </w:r>
          </w:p>
          <w:p w:rsidR="002C2144" w:rsidRPr="0071652C" w:rsidRDefault="002C2144" w:rsidP="00A730A3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CPF: 578.785.600-72</w:t>
            </w:r>
          </w:p>
        </w:tc>
      </w:tr>
      <w:tr w:rsidR="00C0134B" w:rsidRPr="0071652C" w:rsidTr="00A730A3"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4B" w:rsidRDefault="00C0134B" w:rsidP="00A730A3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EXPRESSÃO ENGENHARIA E CONSTRUÇÕES LTDA</w:t>
            </w:r>
          </w:p>
          <w:p w:rsidR="00C0134B" w:rsidRPr="0071652C" w:rsidRDefault="00C0134B" w:rsidP="00A730A3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CNPJ: 91.954.776/0001-04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4B" w:rsidRPr="0071652C" w:rsidRDefault="00C0134B" w:rsidP="00A730A3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Sem representação</w:t>
            </w:r>
          </w:p>
        </w:tc>
      </w:tr>
      <w:tr w:rsidR="00790352" w:rsidRPr="0071652C" w:rsidTr="005F26BF"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352" w:rsidRPr="0071652C" w:rsidRDefault="00790352" w:rsidP="004D7279">
            <w:pPr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352" w:rsidRPr="0071652C" w:rsidRDefault="00790352" w:rsidP="004D7279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</w:p>
          <w:p w:rsidR="00C21B32" w:rsidRPr="0071652C" w:rsidRDefault="00C21B32" w:rsidP="004D7279">
            <w:pPr>
              <w:spacing w:after="0" w:line="276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11213" w:rsidRDefault="00FC2378" w:rsidP="002459B7">
      <w:p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>Todas as</w:t>
      </w:r>
      <w:r w:rsidR="0030085E" w:rsidRPr="00FE7633">
        <w:rPr>
          <w:rFonts w:ascii="Arial" w:hAnsi="Arial"/>
          <w:sz w:val="24"/>
        </w:rPr>
        <w:t xml:space="preserve"> licitante</w:t>
      </w:r>
      <w:r>
        <w:rPr>
          <w:rFonts w:ascii="Arial" w:hAnsi="Arial"/>
          <w:sz w:val="24"/>
        </w:rPr>
        <w:t>s</w:t>
      </w:r>
      <w:r w:rsidR="0030085E" w:rsidRPr="00FE7633">
        <w:rPr>
          <w:rFonts w:ascii="Arial" w:hAnsi="Arial"/>
          <w:sz w:val="24"/>
        </w:rPr>
        <w:t xml:space="preserve"> estavam representadas. </w:t>
      </w:r>
      <w:r w:rsidR="00AF2CD3">
        <w:rPr>
          <w:rFonts w:ascii="Arial" w:hAnsi="Arial"/>
          <w:sz w:val="24"/>
        </w:rPr>
        <w:t>A</w:t>
      </w:r>
      <w:r w:rsidR="0030085E" w:rsidRPr="00FE7633">
        <w:rPr>
          <w:rFonts w:ascii="Arial" w:hAnsi="Arial"/>
          <w:sz w:val="24"/>
        </w:rPr>
        <w:t xml:space="preserve"> Comissão passou para abertura dos envelopes contendo a documentação bem como declaração do Enquadramento como ME ou</w:t>
      </w:r>
      <w:r>
        <w:rPr>
          <w:rFonts w:ascii="Arial" w:hAnsi="Arial"/>
          <w:sz w:val="24"/>
        </w:rPr>
        <w:t xml:space="preserve"> EPP</w:t>
      </w:r>
      <w:r w:rsidR="0030085E" w:rsidRPr="00FE7633">
        <w:rPr>
          <w:rFonts w:ascii="Arial" w:hAnsi="Arial"/>
          <w:sz w:val="24"/>
        </w:rPr>
        <w:t xml:space="preserve">. </w:t>
      </w:r>
      <w:r w:rsidR="0030085E" w:rsidRPr="00FE7633">
        <w:rPr>
          <w:rFonts w:ascii="Arial" w:hAnsi="Arial" w:cs="Arial"/>
          <w:sz w:val="24"/>
        </w:rPr>
        <w:t xml:space="preserve">Foi observado que as licitantes </w:t>
      </w:r>
      <w:r w:rsidR="0030085E">
        <w:rPr>
          <w:rFonts w:ascii="Arial" w:hAnsi="Arial" w:cs="Arial"/>
          <w:sz w:val="24"/>
        </w:rPr>
        <w:t>apresentaram</w:t>
      </w:r>
      <w:r w:rsidR="0030085E" w:rsidRPr="00FE7633">
        <w:rPr>
          <w:rFonts w:ascii="Arial" w:hAnsi="Arial" w:cs="Arial"/>
          <w:sz w:val="24"/>
        </w:rPr>
        <w:t xml:space="preserve"> declaração de enquadramento como </w:t>
      </w:r>
      <w:r>
        <w:rPr>
          <w:rFonts w:ascii="Arial" w:hAnsi="Arial" w:cs="Arial"/>
          <w:sz w:val="24"/>
        </w:rPr>
        <w:t>ME</w:t>
      </w:r>
      <w:r w:rsidR="0030085E" w:rsidRPr="00FE7633">
        <w:rPr>
          <w:rFonts w:ascii="Arial" w:hAnsi="Arial" w:cs="Arial"/>
          <w:sz w:val="24"/>
        </w:rPr>
        <w:t xml:space="preserve"> podendo desta forma fazer jus ao benefício previsto na Lei Complementar 123/2006.</w:t>
      </w:r>
      <w:r w:rsidR="00AF2CD3">
        <w:rPr>
          <w:rFonts w:ascii="Arial" w:hAnsi="Arial"/>
          <w:sz w:val="24"/>
        </w:rPr>
        <w:t xml:space="preserve"> </w:t>
      </w:r>
      <w:r w:rsidR="0030085E" w:rsidRPr="00FE7633">
        <w:rPr>
          <w:rFonts w:ascii="Arial" w:hAnsi="Arial"/>
          <w:sz w:val="24"/>
        </w:rPr>
        <w:t xml:space="preserve">Os documentos foram numerados pela Comissão, onde foi consignado na primeira página o número de folhas apresentadas assinadas e rubricadas. </w:t>
      </w:r>
      <w:r w:rsidR="0030085E" w:rsidRPr="00FE7633">
        <w:rPr>
          <w:rFonts w:ascii="Arial" w:hAnsi="Arial" w:cs="Arial"/>
          <w:sz w:val="24"/>
          <w:szCs w:val="24"/>
        </w:rPr>
        <w:t xml:space="preserve">A Comissão após análise dos documentos </w:t>
      </w:r>
      <w:r w:rsidR="00311213">
        <w:rPr>
          <w:rFonts w:ascii="Arial" w:hAnsi="Arial" w:cs="Arial"/>
          <w:sz w:val="24"/>
          <w:szCs w:val="24"/>
        </w:rPr>
        <w:t xml:space="preserve">verificou que a empresa </w:t>
      </w:r>
      <w:r w:rsidR="00311213">
        <w:rPr>
          <w:rFonts w:ascii="Arial" w:hAnsi="Arial"/>
          <w:sz w:val="22"/>
          <w:szCs w:val="22"/>
        </w:rPr>
        <w:t>PERT ENGENHARIA EIRELI EPP</w:t>
      </w:r>
      <w:r w:rsidR="00311213">
        <w:rPr>
          <w:rFonts w:ascii="Arial" w:hAnsi="Arial" w:cs="Arial"/>
          <w:sz w:val="24"/>
          <w:szCs w:val="24"/>
        </w:rPr>
        <w:t xml:space="preserve"> </w:t>
      </w:r>
      <w:r w:rsidR="00311213">
        <w:rPr>
          <w:rFonts w:ascii="Arial" w:hAnsi="Arial" w:cs="Arial"/>
          <w:sz w:val="24"/>
          <w:szCs w:val="24"/>
        </w:rPr>
        <w:lastRenderedPageBreak/>
        <w:t xml:space="preserve">não apresentou atestado técnico que conste restauro de patrimônio público, a empresa </w:t>
      </w:r>
      <w:r w:rsidR="00311213">
        <w:rPr>
          <w:rFonts w:ascii="Arial" w:hAnsi="Arial"/>
          <w:sz w:val="22"/>
          <w:szCs w:val="22"/>
        </w:rPr>
        <w:t>URBANA LOGÍSTICA AMBIENTAL DO BRASIL LTDA manifestou-se com relação a inabilitação das empresas concorrentes conforme a seguir:</w:t>
      </w:r>
    </w:p>
    <w:p w:rsidR="00311213" w:rsidRPr="002E5AEA" w:rsidRDefault="00311213" w:rsidP="002459B7">
      <w:pPr>
        <w:spacing w:after="0" w:line="276" w:lineRule="auto"/>
        <w:jc w:val="both"/>
        <w:rPr>
          <w:rFonts w:ascii="Arial" w:hAnsi="Arial"/>
          <w:sz w:val="22"/>
          <w:szCs w:val="22"/>
        </w:rPr>
      </w:pPr>
      <w:r w:rsidRPr="002E5AEA">
        <w:rPr>
          <w:rFonts w:ascii="Arial" w:hAnsi="Arial"/>
          <w:sz w:val="22"/>
          <w:szCs w:val="22"/>
        </w:rPr>
        <w:t>A empresa PERT ENGENHARIA EIRELI EPP, apresentou atestado técni</w:t>
      </w:r>
      <w:r w:rsidR="002459B7" w:rsidRPr="002E5AEA">
        <w:rPr>
          <w:rFonts w:ascii="Arial" w:hAnsi="Arial"/>
          <w:sz w:val="22"/>
          <w:szCs w:val="22"/>
        </w:rPr>
        <w:t>c</w:t>
      </w:r>
      <w:r w:rsidRPr="002E5AEA">
        <w:rPr>
          <w:rFonts w:ascii="Arial" w:hAnsi="Arial"/>
          <w:sz w:val="22"/>
          <w:szCs w:val="22"/>
        </w:rPr>
        <w:t>o da Prefeitura de Esteio sem a primeira folha da CAT e não apresentou atestados de projeto e execução de restauro, que a empresa INTERATIVA CONSTRUÇÕES LTDA não apresentou atestado de projeto de restauro, que a empresa EXPRESSÃO ENGENHARIA E CONSTRUÇÕES LTDA não apresentou atestado de projeto de restauro.</w:t>
      </w:r>
    </w:p>
    <w:p w:rsidR="002459B7" w:rsidRPr="002E5AEA" w:rsidRDefault="002459B7" w:rsidP="002459B7">
      <w:pPr>
        <w:spacing w:after="0" w:line="276" w:lineRule="auto"/>
        <w:jc w:val="both"/>
        <w:rPr>
          <w:rFonts w:ascii="Arial" w:hAnsi="Arial"/>
          <w:sz w:val="22"/>
          <w:szCs w:val="22"/>
        </w:rPr>
      </w:pPr>
      <w:r w:rsidRPr="002E5AEA">
        <w:rPr>
          <w:rFonts w:ascii="Arial" w:hAnsi="Arial" w:cs="Arial"/>
          <w:sz w:val="24"/>
          <w:szCs w:val="24"/>
        </w:rPr>
        <w:t xml:space="preserve">A empresa </w:t>
      </w:r>
      <w:r w:rsidRPr="002E5AEA">
        <w:rPr>
          <w:rFonts w:ascii="Arial" w:hAnsi="Arial"/>
          <w:sz w:val="24"/>
        </w:rPr>
        <w:t xml:space="preserve">GERSON SCHENKEL EIRELI EPP </w:t>
      </w:r>
      <w:r w:rsidRPr="002E5AEA">
        <w:rPr>
          <w:rFonts w:ascii="Arial" w:hAnsi="Arial"/>
          <w:sz w:val="22"/>
          <w:szCs w:val="22"/>
        </w:rPr>
        <w:t>manifestou-se com relação a inabilitação das empresas concorrentes conforme a seguir:</w:t>
      </w:r>
    </w:p>
    <w:p w:rsidR="002459B7" w:rsidRDefault="002459B7" w:rsidP="002459B7">
      <w:pPr>
        <w:spacing w:after="0" w:line="276" w:lineRule="auto"/>
        <w:jc w:val="both"/>
        <w:rPr>
          <w:rFonts w:ascii="Arial" w:hAnsi="Arial"/>
          <w:sz w:val="22"/>
          <w:szCs w:val="22"/>
        </w:rPr>
      </w:pPr>
      <w:r w:rsidRPr="002E5AEA">
        <w:rPr>
          <w:rFonts w:ascii="Arial" w:hAnsi="Arial"/>
          <w:sz w:val="22"/>
          <w:szCs w:val="22"/>
        </w:rPr>
        <w:t>A empresa INTERATIVA CONSTRUÇÕES LTDA apresentou atestado técnico incompatível em quantidade ao objeto da licitação, que a empresa PERT ENGENHARIA EIRELI EPP LTDA apresentou atestado técnico incompatível em quantidade ao objeto da licitação</w:t>
      </w:r>
      <w:r w:rsidR="002E5AEA">
        <w:rPr>
          <w:rFonts w:ascii="Arial" w:hAnsi="Arial"/>
          <w:sz w:val="22"/>
          <w:szCs w:val="22"/>
        </w:rPr>
        <w:t>.</w:t>
      </w:r>
    </w:p>
    <w:p w:rsidR="002459B7" w:rsidRDefault="002459B7" w:rsidP="002459B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2615C" w:rsidRDefault="002459B7" w:rsidP="002459B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após a análise das manifestações </w:t>
      </w:r>
      <w:r w:rsidR="0030085E" w:rsidRPr="00FE7633">
        <w:rPr>
          <w:rFonts w:ascii="Arial" w:hAnsi="Arial" w:cs="Arial"/>
          <w:sz w:val="24"/>
          <w:szCs w:val="24"/>
        </w:rPr>
        <w:t xml:space="preserve">declarou </w:t>
      </w:r>
      <w:r>
        <w:rPr>
          <w:rFonts w:ascii="Arial" w:hAnsi="Arial" w:cs="Arial"/>
          <w:sz w:val="24"/>
          <w:szCs w:val="24"/>
        </w:rPr>
        <w:t>in</w:t>
      </w:r>
      <w:r w:rsidR="0030085E" w:rsidRPr="00FE7633">
        <w:rPr>
          <w:rFonts w:ascii="Arial" w:hAnsi="Arial" w:cs="Arial"/>
          <w:sz w:val="24"/>
          <w:szCs w:val="24"/>
        </w:rPr>
        <w:t>abilitada</w:t>
      </w:r>
      <w:r w:rsidR="00AF2CD3">
        <w:rPr>
          <w:rFonts w:ascii="Arial" w:hAnsi="Arial" w:cs="Arial"/>
          <w:sz w:val="24"/>
          <w:szCs w:val="24"/>
        </w:rPr>
        <w:t>s</w:t>
      </w:r>
      <w:r w:rsidR="0030085E" w:rsidRPr="00FE7633">
        <w:rPr>
          <w:rFonts w:ascii="Arial" w:hAnsi="Arial" w:cs="Arial"/>
          <w:sz w:val="24"/>
          <w:szCs w:val="24"/>
        </w:rPr>
        <w:t xml:space="preserve"> as empresas</w:t>
      </w:r>
      <w:r w:rsidRPr="002459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PERT ENGENHARIA EIRELI EPP, INTERATIVA CONSTRUÇÕES LTDA e EXPRESSÃO ENGENHARIA E CONSTRUÇÕES LTDA pelos motivos acima exposto, abrindo prazo para recurso de 05 (cinco dias úteis).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615C" w:rsidRDefault="00E2615C" w:rsidP="00300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85E" w:rsidRPr="00FE7633" w:rsidRDefault="0030085E" w:rsidP="00C21B3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7633">
        <w:rPr>
          <w:rFonts w:ascii="Arial" w:hAnsi="Arial"/>
          <w:sz w:val="24"/>
        </w:rPr>
        <w:t>Nada mais havendo lavrou-se a presente ata que vai lida, encerrada e assinada pelos presentes, que a tudo assistiram e estão conformes.</w:t>
      </w: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8B2E25" w:rsidRPr="00FE7633" w:rsidRDefault="008B2E25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30085E" w:rsidRPr="00FE7633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C21B32" w:rsidRDefault="00C21B32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D0C6A">
        <w:rPr>
          <w:rFonts w:ascii="Arial" w:hAnsi="Arial" w:cs="Arial"/>
          <w:sz w:val="22"/>
          <w:szCs w:val="22"/>
          <w:lang w:eastAsia="en-US"/>
        </w:rPr>
        <w:t>C. HENRIQUE CEZIMBRA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    </w:t>
      </w:r>
      <w:r w:rsidRPr="009D0C6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VALDAIR ALFF BARCELOS      </w:t>
      </w:r>
      <w:r w:rsidR="00AE3202">
        <w:rPr>
          <w:rFonts w:ascii="Arial" w:hAnsi="Arial" w:cs="Arial"/>
          <w:sz w:val="22"/>
          <w:szCs w:val="22"/>
          <w:lang w:eastAsia="en-US"/>
        </w:rPr>
        <w:t>ANDRÉ BOM BALSEMÃO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Default="00437305" w:rsidP="00C21B32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437305" w:rsidRPr="00437305" w:rsidRDefault="00437305" w:rsidP="004373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eastAsia="x-none"/>
        </w:rPr>
      </w:pPr>
      <w:r>
        <w:rPr>
          <w:rFonts w:ascii="Arial" w:hAnsi="Arial"/>
          <w:b/>
          <w:iCs/>
          <w:spacing w:val="-3"/>
          <w:sz w:val="28"/>
          <w:lang w:eastAsia="x-none"/>
        </w:rPr>
        <w:t>ATA 02</w:t>
      </w:r>
    </w:p>
    <w:p w:rsidR="00437305" w:rsidRPr="00FE7633" w:rsidRDefault="00437305" w:rsidP="004373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val="x-none" w:eastAsia="x-none"/>
        </w:rPr>
      </w:pP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ATA DE JULGAMENTO </w:t>
      </w:r>
      <w:r>
        <w:rPr>
          <w:rFonts w:ascii="Arial" w:hAnsi="Arial"/>
          <w:b/>
          <w:iCs/>
          <w:spacing w:val="-3"/>
          <w:sz w:val="28"/>
          <w:lang w:eastAsia="x-none"/>
        </w:rPr>
        <w:t>DOS RECURSOS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RELATIVOS A 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TOMADA DE PREÇOS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Nº. </w:t>
      </w:r>
      <w:r>
        <w:rPr>
          <w:rFonts w:ascii="Arial" w:hAnsi="Arial"/>
          <w:b/>
          <w:iCs/>
          <w:spacing w:val="-3"/>
          <w:sz w:val="28"/>
          <w:lang w:eastAsia="x-none"/>
        </w:rPr>
        <w:t>04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>/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201</w:t>
      </w:r>
      <w:r>
        <w:rPr>
          <w:rFonts w:ascii="Arial" w:hAnsi="Arial"/>
          <w:b/>
          <w:iCs/>
          <w:spacing w:val="-3"/>
          <w:sz w:val="28"/>
          <w:lang w:eastAsia="x-none"/>
        </w:rPr>
        <w:t>7</w:t>
      </w:r>
    </w:p>
    <w:p w:rsidR="00437305" w:rsidRPr="00046EA0" w:rsidRDefault="00437305" w:rsidP="0043730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046EA0"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z w:val="24"/>
        </w:rPr>
        <w:t xml:space="preserve"> 2017/0861</w:t>
      </w:r>
    </w:p>
    <w:p w:rsidR="00437305" w:rsidRDefault="00437305" w:rsidP="00437305">
      <w:pPr>
        <w:spacing w:after="0" w:line="240" w:lineRule="auto"/>
        <w:jc w:val="both"/>
        <w:rPr>
          <w:rFonts w:ascii="Arial" w:hAnsi="Arial"/>
          <w:sz w:val="24"/>
        </w:rPr>
      </w:pPr>
    </w:p>
    <w:p w:rsidR="00740928" w:rsidRDefault="00740928" w:rsidP="00437305">
      <w:pPr>
        <w:spacing w:after="0" w:line="240" w:lineRule="auto"/>
        <w:jc w:val="both"/>
        <w:rPr>
          <w:rFonts w:ascii="Arial" w:hAnsi="Arial"/>
          <w:sz w:val="24"/>
        </w:rPr>
      </w:pPr>
    </w:p>
    <w:p w:rsidR="00437305" w:rsidRDefault="00437305" w:rsidP="002E5AEA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/>
          <w:sz w:val="24"/>
        </w:rPr>
        <w:t xml:space="preserve">Aos </w:t>
      </w:r>
      <w:r w:rsidR="002E5AEA">
        <w:rPr>
          <w:rFonts w:ascii="Arial" w:hAnsi="Arial"/>
          <w:sz w:val="24"/>
        </w:rPr>
        <w:t>quatorze</w:t>
      </w:r>
      <w:r>
        <w:rPr>
          <w:rFonts w:ascii="Arial" w:hAnsi="Arial"/>
          <w:sz w:val="24"/>
        </w:rPr>
        <w:t xml:space="preserve"> dias do mês de </w:t>
      </w:r>
      <w:r w:rsidR="002E5AEA">
        <w:rPr>
          <w:rFonts w:ascii="Arial" w:hAnsi="Arial"/>
          <w:sz w:val="24"/>
        </w:rPr>
        <w:t>agosto</w:t>
      </w:r>
      <w:r>
        <w:rPr>
          <w:rFonts w:ascii="Arial" w:hAnsi="Arial"/>
          <w:sz w:val="24"/>
        </w:rPr>
        <w:t xml:space="preserve"> de </w:t>
      </w:r>
      <w:proofErr w:type="gramStart"/>
      <w:r>
        <w:rPr>
          <w:rFonts w:ascii="Arial" w:hAnsi="Arial"/>
          <w:sz w:val="24"/>
        </w:rPr>
        <w:t>dois mil e dezessete</w:t>
      </w:r>
      <w:proofErr w:type="gramEnd"/>
      <w:r w:rsidRPr="00FE7633">
        <w:rPr>
          <w:rFonts w:ascii="Arial" w:hAnsi="Arial"/>
          <w:sz w:val="24"/>
        </w:rPr>
        <w:t xml:space="preserve">, às </w:t>
      </w:r>
      <w:r w:rsidR="002E5AEA">
        <w:rPr>
          <w:rFonts w:ascii="Arial" w:hAnsi="Arial"/>
          <w:sz w:val="24"/>
        </w:rPr>
        <w:t>quatorze</w:t>
      </w:r>
      <w:r w:rsidRPr="00FE7633">
        <w:rPr>
          <w:rFonts w:ascii="Arial" w:hAnsi="Arial"/>
          <w:sz w:val="24"/>
        </w:rPr>
        <w:t xml:space="preserve"> horas reuniu-se a Comissão de Licitações nomeada pela portaria </w:t>
      </w:r>
      <w:r>
        <w:rPr>
          <w:rFonts w:ascii="Arial" w:hAnsi="Arial"/>
          <w:sz w:val="24"/>
        </w:rPr>
        <w:t>1.149/2017</w:t>
      </w:r>
      <w:r w:rsidRPr="00FE7633">
        <w:rPr>
          <w:rFonts w:ascii="Arial" w:hAnsi="Arial"/>
          <w:sz w:val="24"/>
        </w:rPr>
        <w:t>, para</w:t>
      </w:r>
      <w:r w:rsidR="002E5AEA">
        <w:rPr>
          <w:rFonts w:ascii="Arial" w:hAnsi="Arial"/>
          <w:sz w:val="24"/>
        </w:rPr>
        <w:t xml:space="preserve"> julgamento dos recursos apresentados pelas empresas participantes</w:t>
      </w:r>
      <w:r w:rsidR="000E3B29">
        <w:rPr>
          <w:rFonts w:ascii="Arial" w:hAnsi="Arial"/>
          <w:sz w:val="24"/>
        </w:rPr>
        <w:t xml:space="preserve"> do certame</w:t>
      </w:r>
      <w:r w:rsidR="002E5AEA">
        <w:rPr>
          <w:rFonts w:ascii="Arial" w:hAnsi="Arial"/>
          <w:sz w:val="24"/>
        </w:rPr>
        <w:t xml:space="preserve">, </w:t>
      </w:r>
      <w:r w:rsidR="005322FE">
        <w:rPr>
          <w:rFonts w:ascii="Arial" w:hAnsi="Arial"/>
          <w:sz w:val="24"/>
        </w:rPr>
        <w:t>conforme</w:t>
      </w:r>
      <w:r w:rsidR="002E5AEA">
        <w:rPr>
          <w:rFonts w:ascii="Arial" w:hAnsi="Arial"/>
          <w:sz w:val="24"/>
        </w:rPr>
        <w:t xml:space="preserve"> segue:</w:t>
      </w:r>
    </w:p>
    <w:p w:rsidR="00DC44CD" w:rsidRDefault="00DC44CD" w:rsidP="00DC44C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E</w:t>
      </w:r>
      <w:r w:rsidR="004432D7">
        <w:rPr>
          <w:rFonts w:ascii="Arial" w:hAnsi="Arial" w:cs="Arial"/>
          <w:sz w:val="24"/>
          <w:szCs w:val="24"/>
        </w:rPr>
        <w:t xml:space="preserve">m relação ao recurso impetrado pela empresa </w:t>
      </w:r>
      <w:r w:rsidR="004432D7">
        <w:rPr>
          <w:rFonts w:ascii="Arial" w:hAnsi="Arial"/>
          <w:sz w:val="22"/>
          <w:szCs w:val="22"/>
        </w:rPr>
        <w:t>URBANA LOGÍSTICA AMBIENTAL DO BRASIL LTDA</w:t>
      </w:r>
      <w:r w:rsidR="004432D7">
        <w:rPr>
          <w:rFonts w:ascii="Arial" w:hAnsi="Arial" w:cs="Arial"/>
          <w:sz w:val="22"/>
          <w:szCs w:val="22"/>
          <w:lang w:eastAsia="en-US"/>
        </w:rPr>
        <w:t>, v</w:t>
      </w:r>
      <w:r w:rsidR="002E5AEA">
        <w:rPr>
          <w:rFonts w:ascii="Arial" w:hAnsi="Arial" w:cs="Arial"/>
          <w:sz w:val="22"/>
          <w:szCs w:val="22"/>
          <w:lang w:eastAsia="en-US"/>
        </w:rPr>
        <w:t>erifica</w:t>
      </w:r>
      <w:r w:rsidR="004432D7">
        <w:rPr>
          <w:rFonts w:ascii="Arial" w:hAnsi="Arial" w:cs="Arial"/>
          <w:sz w:val="22"/>
          <w:szCs w:val="22"/>
          <w:lang w:eastAsia="en-US"/>
        </w:rPr>
        <w:t>mos</w:t>
      </w:r>
      <w:r w:rsidR="002E5AEA">
        <w:rPr>
          <w:rFonts w:ascii="Arial" w:hAnsi="Arial" w:cs="Arial"/>
          <w:sz w:val="22"/>
          <w:szCs w:val="22"/>
          <w:lang w:eastAsia="en-US"/>
        </w:rPr>
        <w:t xml:space="preserve"> a documentação da empresa </w:t>
      </w:r>
      <w:r w:rsidR="002E5AEA">
        <w:rPr>
          <w:rFonts w:ascii="Arial" w:hAnsi="Arial"/>
          <w:sz w:val="22"/>
          <w:szCs w:val="22"/>
        </w:rPr>
        <w:t xml:space="preserve">INTERATIVA CONSTRUÇÕES </w:t>
      </w:r>
      <w:r w:rsidR="002E5AEA" w:rsidRPr="00970E1F">
        <w:rPr>
          <w:rFonts w:ascii="Arial" w:hAnsi="Arial"/>
          <w:sz w:val="22"/>
          <w:szCs w:val="22"/>
        </w:rPr>
        <w:t>LTDA</w:t>
      </w:r>
      <w:r w:rsidR="004432D7">
        <w:rPr>
          <w:rFonts w:ascii="Arial" w:hAnsi="Arial"/>
          <w:sz w:val="22"/>
          <w:szCs w:val="22"/>
        </w:rPr>
        <w:t xml:space="preserve"> e</w:t>
      </w:r>
      <w:r w:rsidR="002E5AEA">
        <w:rPr>
          <w:rFonts w:ascii="Arial" w:hAnsi="Arial"/>
          <w:sz w:val="22"/>
          <w:szCs w:val="22"/>
        </w:rPr>
        <w:t xml:space="preserve"> constatou-se que a empresa </w:t>
      </w:r>
      <w:r w:rsidR="002E5AEA" w:rsidRPr="00970E1F">
        <w:rPr>
          <w:rFonts w:ascii="Arial" w:hAnsi="Arial"/>
          <w:sz w:val="22"/>
          <w:szCs w:val="22"/>
        </w:rPr>
        <w:t>apresentou atestado de projeto de restauro</w:t>
      </w:r>
      <w:r w:rsidR="002E5AEA">
        <w:rPr>
          <w:rFonts w:ascii="Arial" w:hAnsi="Arial"/>
          <w:sz w:val="22"/>
          <w:szCs w:val="22"/>
        </w:rPr>
        <w:t xml:space="preserve">, e, quanto ao recurso impetrado pela empresa </w:t>
      </w:r>
      <w:r w:rsidR="002E5AEA" w:rsidRPr="002E5AEA">
        <w:rPr>
          <w:rFonts w:ascii="Arial" w:hAnsi="Arial"/>
          <w:sz w:val="24"/>
        </w:rPr>
        <w:t>GERSON SCHENKEL EIRELI EPP</w:t>
      </w:r>
      <w:r w:rsidR="002E5AEA">
        <w:rPr>
          <w:rFonts w:ascii="Arial" w:hAnsi="Arial"/>
          <w:sz w:val="22"/>
          <w:szCs w:val="22"/>
        </w:rPr>
        <w:t xml:space="preserve"> com relação a</w:t>
      </w:r>
      <w:r w:rsidR="002E5AEA" w:rsidRPr="002E5AEA">
        <w:rPr>
          <w:rFonts w:ascii="Arial" w:hAnsi="Arial"/>
          <w:sz w:val="22"/>
          <w:szCs w:val="22"/>
        </w:rPr>
        <w:t xml:space="preserve"> </w:t>
      </w:r>
      <w:r w:rsidR="002E5AEA">
        <w:rPr>
          <w:rFonts w:ascii="Arial" w:hAnsi="Arial"/>
          <w:sz w:val="22"/>
          <w:szCs w:val="22"/>
        </w:rPr>
        <w:t xml:space="preserve">empresa INTERATIVA CONSTRUÇÕES </w:t>
      </w:r>
      <w:r w:rsidR="002E5AEA" w:rsidRPr="00970E1F">
        <w:rPr>
          <w:rFonts w:ascii="Arial" w:hAnsi="Arial"/>
          <w:sz w:val="22"/>
          <w:szCs w:val="22"/>
        </w:rPr>
        <w:t>LTDA</w:t>
      </w:r>
      <w:r w:rsidR="002E5AEA">
        <w:rPr>
          <w:rFonts w:ascii="Arial" w:hAnsi="Arial"/>
          <w:sz w:val="22"/>
          <w:szCs w:val="22"/>
        </w:rPr>
        <w:t xml:space="preserve">, foi verificado que o atestado técnico em questão está em conformidade com o objeto do Edital, visto que apresentou </w:t>
      </w:r>
      <w:r w:rsidR="004432D7">
        <w:rPr>
          <w:rFonts w:ascii="Arial" w:hAnsi="Arial"/>
          <w:sz w:val="22"/>
          <w:szCs w:val="22"/>
        </w:rPr>
        <w:t>Projeto de execução do Teatro Municipal de Triunfo</w:t>
      </w:r>
      <w:r w:rsidR="00A12AAA">
        <w:rPr>
          <w:rFonts w:ascii="Arial" w:hAnsi="Arial"/>
          <w:sz w:val="22"/>
          <w:szCs w:val="22"/>
        </w:rPr>
        <w:t>,</w:t>
      </w:r>
      <w:r w:rsidR="004432D7">
        <w:rPr>
          <w:rFonts w:ascii="Arial" w:hAnsi="Arial"/>
          <w:sz w:val="22"/>
          <w:szCs w:val="22"/>
        </w:rPr>
        <w:t xml:space="preserve"> com responsabilidade técnica da Arquiteta SANDRA BEATRIZ BATISTA RICHETTI, responsável técnica junto ao CREA da empresa </w:t>
      </w:r>
      <w:r w:rsidR="002E5AEA">
        <w:rPr>
          <w:rFonts w:ascii="Arial" w:hAnsi="Arial"/>
          <w:sz w:val="22"/>
          <w:szCs w:val="22"/>
        </w:rPr>
        <w:t xml:space="preserve"> </w:t>
      </w:r>
      <w:r w:rsidR="004432D7">
        <w:rPr>
          <w:rFonts w:ascii="Arial" w:hAnsi="Arial"/>
          <w:sz w:val="22"/>
          <w:szCs w:val="22"/>
        </w:rPr>
        <w:t xml:space="preserve">INTERATIVA CONSTRUÇÕES </w:t>
      </w:r>
      <w:r w:rsidR="004432D7" w:rsidRPr="00970E1F">
        <w:rPr>
          <w:rFonts w:ascii="Arial" w:hAnsi="Arial"/>
          <w:sz w:val="22"/>
          <w:szCs w:val="22"/>
        </w:rPr>
        <w:t>LTDA</w:t>
      </w:r>
      <w:r w:rsidR="004432D7">
        <w:rPr>
          <w:rFonts w:ascii="Arial" w:hAnsi="Arial"/>
          <w:sz w:val="22"/>
          <w:szCs w:val="22"/>
        </w:rPr>
        <w:t xml:space="preserve"> desde 31/07/2013, </w:t>
      </w:r>
      <w:r w:rsidR="002E5AEA">
        <w:rPr>
          <w:rFonts w:ascii="Arial" w:hAnsi="Arial"/>
          <w:sz w:val="22"/>
          <w:szCs w:val="22"/>
        </w:rPr>
        <w:t xml:space="preserve">estando assim </w:t>
      </w:r>
      <w:r w:rsidR="004432D7">
        <w:rPr>
          <w:rFonts w:ascii="Arial" w:hAnsi="Arial"/>
          <w:sz w:val="22"/>
          <w:szCs w:val="22"/>
        </w:rPr>
        <w:t xml:space="preserve">a referida empresa </w:t>
      </w:r>
      <w:r w:rsidR="002E5AEA">
        <w:rPr>
          <w:rFonts w:ascii="Arial" w:hAnsi="Arial"/>
          <w:sz w:val="22"/>
          <w:szCs w:val="22"/>
        </w:rPr>
        <w:t>habilitada para o certame</w:t>
      </w:r>
      <w:r>
        <w:rPr>
          <w:rFonts w:ascii="Arial" w:hAnsi="Arial"/>
          <w:sz w:val="22"/>
          <w:szCs w:val="22"/>
        </w:rPr>
        <w:t>.</w:t>
      </w:r>
    </w:p>
    <w:p w:rsidR="008545A3" w:rsidRDefault="00DC44CD" w:rsidP="00DC44C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E</w:t>
      </w:r>
      <w:r w:rsidR="00844363">
        <w:rPr>
          <w:rFonts w:ascii="Arial" w:hAnsi="Arial" w:cs="Arial"/>
          <w:sz w:val="24"/>
          <w:szCs w:val="24"/>
        </w:rPr>
        <w:t xml:space="preserve">m relação ao recurso impetrado pela empresa </w:t>
      </w:r>
      <w:r w:rsidR="00844363">
        <w:rPr>
          <w:rFonts w:ascii="Arial" w:hAnsi="Arial"/>
          <w:sz w:val="22"/>
          <w:szCs w:val="22"/>
        </w:rPr>
        <w:t xml:space="preserve">INTERATIVA CONSTRUÇÕES </w:t>
      </w:r>
      <w:r w:rsidR="00844363" w:rsidRPr="00970E1F">
        <w:rPr>
          <w:rFonts w:ascii="Arial" w:hAnsi="Arial"/>
          <w:sz w:val="22"/>
          <w:szCs w:val="22"/>
        </w:rPr>
        <w:t>LT</w:t>
      </w:r>
      <w:r w:rsidR="00844363">
        <w:rPr>
          <w:rFonts w:ascii="Arial" w:hAnsi="Arial"/>
          <w:sz w:val="22"/>
          <w:szCs w:val="22"/>
        </w:rPr>
        <w:t xml:space="preserve">DA, </w:t>
      </w:r>
      <w:r w:rsidR="00844363">
        <w:rPr>
          <w:rFonts w:ascii="Arial" w:hAnsi="Arial" w:cs="Arial"/>
          <w:sz w:val="22"/>
          <w:szCs w:val="22"/>
          <w:lang w:eastAsia="en-US"/>
        </w:rPr>
        <w:t xml:space="preserve">verificamos a documentação da empresa </w:t>
      </w:r>
      <w:r w:rsidR="00844363">
        <w:rPr>
          <w:rFonts w:ascii="Arial" w:hAnsi="Arial"/>
          <w:sz w:val="22"/>
          <w:szCs w:val="22"/>
        </w:rPr>
        <w:t xml:space="preserve">URBANA LOGÍSTICA AMBIENTAL DO BRASIL LTDA e constatou-se que a mesma apresentou atestado de projeto e execução </w:t>
      </w:r>
      <w:r w:rsidR="00DE5968">
        <w:rPr>
          <w:rFonts w:ascii="Arial" w:hAnsi="Arial"/>
          <w:sz w:val="22"/>
          <w:szCs w:val="22"/>
        </w:rPr>
        <w:t xml:space="preserve">do Centro Cultural Santander com responsável técnico Hugo </w:t>
      </w:r>
      <w:proofErr w:type="spellStart"/>
      <w:r w:rsidR="00DE5968">
        <w:rPr>
          <w:rFonts w:ascii="Arial" w:hAnsi="Arial"/>
          <w:sz w:val="22"/>
          <w:szCs w:val="22"/>
        </w:rPr>
        <w:t>Scipião</w:t>
      </w:r>
      <w:proofErr w:type="spellEnd"/>
      <w:r w:rsidR="00DE5968">
        <w:rPr>
          <w:rFonts w:ascii="Arial" w:hAnsi="Arial"/>
          <w:sz w:val="22"/>
          <w:szCs w:val="22"/>
        </w:rPr>
        <w:t xml:space="preserve"> Ferreira Júnior com registro no CREA em 19/06/2006, apresenta</w:t>
      </w:r>
      <w:r w:rsidR="00A12AAA">
        <w:rPr>
          <w:rFonts w:ascii="Arial" w:hAnsi="Arial"/>
          <w:sz w:val="22"/>
          <w:szCs w:val="22"/>
        </w:rPr>
        <w:t>n</w:t>
      </w:r>
      <w:r w:rsidR="00DE5968">
        <w:rPr>
          <w:rFonts w:ascii="Arial" w:hAnsi="Arial"/>
          <w:sz w:val="22"/>
          <w:szCs w:val="22"/>
        </w:rPr>
        <w:t>do também contrato de trabalho firmado entre a empresa e o responsável técnico</w:t>
      </w:r>
      <w:r w:rsidR="00A12AAA">
        <w:rPr>
          <w:rFonts w:ascii="Arial" w:hAnsi="Arial"/>
          <w:sz w:val="22"/>
          <w:szCs w:val="22"/>
        </w:rPr>
        <w:t>,</w:t>
      </w:r>
      <w:r w:rsidR="00DE5968">
        <w:rPr>
          <w:rFonts w:ascii="Arial" w:hAnsi="Arial"/>
          <w:sz w:val="22"/>
          <w:szCs w:val="22"/>
        </w:rPr>
        <w:t xml:space="preserve"> datado do dia 19/07/2017, estando assi</w:t>
      </w:r>
      <w:r w:rsidR="00844363">
        <w:rPr>
          <w:rFonts w:ascii="Arial" w:hAnsi="Arial"/>
          <w:sz w:val="22"/>
          <w:szCs w:val="22"/>
        </w:rPr>
        <w:t xml:space="preserve">m </w:t>
      </w:r>
      <w:r w:rsidR="00DE5968">
        <w:rPr>
          <w:rFonts w:ascii="Arial" w:hAnsi="Arial"/>
          <w:sz w:val="22"/>
          <w:szCs w:val="22"/>
        </w:rPr>
        <w:t>habilitada para o certame.</w:t>
      </w:r>
    </w:p>
    <w:p w:rsidR="008545A3" w:rsidRDefault="007E150B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Em relação ao recurso impetrado pela empresa </w:t>
      </w:r>
      <w:r>
        <w:rPr>
          <w:rFonts w:ascii="Arial" w:hAnsi="Arial"/>
          <w:sz w:val="22"/>
          <w:szCs w:val="22"/>
        </w:rPr>
        <w:t xml:space="preserve">INTERATIVA CONSTRUÇÕES </w:t>
      </w:r>
      <w:r w:rsidRPr="00970E1F">
        <w:rPr>
          <w:rFonts w:ascii="Arial" w:hAnsi="Arial"/>
          <w:sz w:val="22"/>
          <w:szCs w:val="22"/>
        </w:rPr>
        <w:t>LT</w:t>
      </w:r>
      <w:r>
        <w:rPr>
          <w:rFonts w:ascii="Arial" w:hAnsi="Arial"/>
          <w:sz w:val="22"/>
          <w:szCs w:val="22"/>
        </w:rPr>
        <w:t xml:space="preserve">DA, </w:t>
      </w:r>
      <w:r>
        <w:rPr>
          <w:rFonts w:ascii="Arial" w:hAnsi="Arial" w:cs="Arial"/>
          <w:sz w:val="22"/>
          <w:szCs w:val="22"/>
          <w:lang w:eastAsia="en-US"/>
        </w:rPr>
        <w:t>verificamos a documentação da empresa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E5AEA">
        <w:rPr>
          <w:rFonts w:ascii="Arial" w:hAnsi="Arial"/>
          <w:sz w:val="24"/>
        </w:rPr>
        <w:t>GERSON SCHENKEL EIRELI EPP</w:t>
      </w:r>
      <w:r>
        <w:rPr>
          <w:rFonts w:ascii="Arial" w:hAnsi="Arial"/>
          <w:sz w:val="24"/>
        </w:rPr>
        <w:t xml:space="preserve"> e foi constatado que a RRT (Registro de Responsabilidade Técnica) foi emitida em nome da profissional PAULA NADER RODRIGUES, e posteriormente foi retificada, incluindo outros profissionais, sendo assim, considerado improcedente o recurso.</w:t>
      </w:r>
    </w:p>
    <w:p w:rsidR="007E150B" w:rsidRDefault="007E150B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:rsidR="007E150B" w:rsidRDefault="007E150B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2"/>
          <w:szCs w:val="22"/>
        </w:rPr>
      </w:pPr>
    </w:p>
    <w:p w:rsidR="008545A3" w:rsidRDefault="008545A3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Diante do exposto, ficam habilitadas para seguimento no certame as empresas:</w:t>
      </w:r>
    </w:p>
    <w:p w:rsidR="00960A84" w:rsidRDefault="00960A84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4"/>
        </w:rPr>
      </w:pPr>
    </w:p>
    <w:p w:rsidR="008545A3" w:rsidRDefault="00960A84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2E5AEA">
        <w:rPr>
          <w:rFonts w:ascii="Arial" w:hAnsi="Arial"/>
          <w:sz w:val="24"/>
        </w:rPr>
        <w:t>GERSON SCHENKEL EIRELI EPP</w:t>
      </w:r>
    </w:p>
    <w:p w:rsidR="002E5AEA" w:rsidRPr="00FE7633" w:rsidRDefault="008545A3" w:rsidP="002E5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Arial" w:hAnsi="Arial"/>
          <w:sz w:val="22"/>
          <w:szCs w:val="22"/>
        </w:rPr>
        <w:t>URBANA LOGÍSTICA AMBIENTAL DO BRASIL LTDA</w:t>
      </w:r>
    </w:p>
    <w:p w:rsidR="0030085E" w:rsidRDefault="008545A3" w:rsidP="008545A3">
      <w:pPr>
        <w:spacing w:after="12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INTERATIVA CONSTRUÇÕES </w:t>
      </w:r>
      <w:r w:rsidRPr="00970E1F">
        <w:rPr>
          <w:rFonts w:ascii="Arial" w:hAnsi="Arial"/>
          <w:sz w:val="22"/>
          <w:szCs w:val="22"/>
        </w:rPr>
        <w:t>LT</w:t>
      </w:r>
      <w:r>
        <w:rPr>
          <w:rFonts w:ascii="Arial" w:hAnsi="Arial"/>
          <w:sz w:val="22"/>
          <w:szCs w:val="22"/>
        </w:rPr>
        <w:t>DA</w:t>
      </w:r>
    </w:p>
    <w:p w:rsidR="007A7992" w:rsidRDefault="007A7992" w:rsidP="008545A3">
      <w:pPr>
        <w:spacing w:after="120" w:line="276" w:lineRule="auto"/>
        <w:rPr>
          <w:rFonts w:ascii="Arial" w:hAnsi="Arial"/>
          <w:sz w:val="22"/>
          <w:szCs w:val="22"/>
        </w:rPr>
      </w:pPr>
    </w:p>
    <w:p w:rsidR="007A7992" w:rsidRPr="00C21B32" w:rsidRDefault="007A7992" w:rsidP="008545A3">
      <w:pPr>
        <w:spacing w:after="12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Ficam as empresas classificadas para a abertura das propostas que se dará no dia 16/08/2017 às 14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 xml:space="preserve"> horas, na sala de licitações do município.</w:t>
      </w:r>
    </w:p>
    <w:p w:rsidR="00DE5968" w:rsidRPr="00FE7633" w:rsidRDefault="00DE5968" w:rsidP="00DE59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7633">
        <w:rPr>
          <w:rFonts w:ascii="Arial" w:hAnsi="Arial"/>
          <w:sz w:val="24"/>
        </w:rPr>
        <w:t>Nada mais havendo lavrou-se a presente ata que vai lida, encerrada e assinada pelos presentes, que a tudo assistiram e estão conformes.</w:t>
      </w:r>
    </w:p>
    <w:p w:rsidR="00DE5968" w:rsidRDefault="00DE5968" w:rsidP="00DE5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DE5968" w:rsidRDefault="00DE5968" w:rsidP="00DE5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DE5968" w:rsidRPr="00FE7633" w:rsidRDefault="00DE5968" w:rsidP="00DE5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DE5968" w:rsidRPr="00FE7633" w:rsidRDefault="00DE5968" w:rsidP="00DE5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:rsidR="00DE5968" w:rsidRDefault="00DE5968" w:rsidP="00DE5968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D0C6A">
        <w:rPr>
          <w:rFonts w:ascii="Arial" w:hAnsi="Arial" w:cs="Arial"/>
          <w:sz w:val="22"/>
          <w:szCs w:val="22"/>
          <w:lang w:eastAsia="en-US"/>
        </w:rPr>
        <w:t>C. HENRIQUE CEZIMBRA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    </w:t>
      </w:r>
      <w:r w:rsidRPr="009D0C6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0C6A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VALDAIR ALFF BARCELOS      ANDRÉ </w:t>
      </w:r>
      <w:r w:rsidR="009C26F5">
        <w:rPr>
          <w:rFonts w:ascii="Arial" w:hAnsi="Arial" w:cs="Arial"/>
          <w:sz w:val="22"/>
          <w:szCs w:val="22"/>
          <w:lang w:eastAsia="en-US"/>
        </w:rPr>
        <w:t xml:space="preserve">BON </w:t>
      </w:r>
      <w:r>
        <w:rPr>
          <w:rFonts w:ascii="Arial" w:hAnsi="Arial" w:cs="Arial"/>
          <w:sz w:val="22"/>
          <w:szCs w:val="22"/>
          <w:lang w:eastAsia="en-US"/>
        </w:rPr>
        <w:t xml:space="preserve">BALSEMÃO </w:t>
      </w:r>
    </w:p>
    <w:p w:rsidR="0030085E" w:rsidRPr="00FE7633" w:rsidRDefault="0030085E" w:rsidP="0030085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30085E" w:rsidRPr="00FE7633" w:rsidRDefault="0030085E" w:rsidP="0030085E"/>
    <w:p w:rsidR="00AD14C2" w:rsidRPr="00FE7633" w:rsidRDefault="00AD14C2" w:rsidP="00AD14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/>
          <w:b/>
          <w:iCs/>
          <w:spacing w:val="-3"/>
          <w:sz w:val="28"/>
          <w:lang w:val="x-none" w:eastAsia="x-none"/>
        </w:rPr>
      </w:pPr>
      <w:r>
        <w:rPr>
          <w:rFonts w:ascii="Arial" w:hAnsi="Arial"/>
          <w:b/>
          <w:iCs/>
          <w:spacing w:val="-3"/>
          <w:sz w:val="28"/>
          <w:lang w:val="x-none" w:eastAsia="x-none"/>
        </w:rPr>
        <w:t>TOMADA DE PREÇOS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 xml:space="preserve"> Nº. </w:t>
      </w:r>
      <w:r>
        <w:rPr>
          <w:rFonts w:ascii="Arial" w:hAnsi="Arial"/>
          <w:b/>
          <w:iCs/>
          <w:spacing w:val="-3"/>
          <w:sz w:val="28"/>
          <w:lang w:eastAsia="x-none"/>
        </w:rPr>
        <w:t>04</w:t>
      </w:r>
      <w:r w:rsidRPr="00FE7633">
        <w:rPr>
          <w:rFonts w:ascii="Arial" w:hAnsi="Arial"/>
          <w:b/>
          <w:iCs/>
          <w:spacing w:val="-3"/>
          <w:sz w:val="28"/>
          <w:lang w:val="x-none" w:eastAsia="x-none"/>
        </w:rPr>
        <w:t>/</w:t>
      </w:r>
      <w:r>
        <w:rPr>
          <w:rFonts w:ascii="Arial" w:hAnsi="Arial"/>
          <w:b/>
          <w:iCs/>
          <w:spacing w:val="-3"/>
          <w:sz w:val="28"/>
          <w:lang w:val="x-none" w:eastAsia="x-none"/>
        </w:rPr>
        <w:t>201</w:t>
      </w:r>
      <w:r>
        <w:rPr>
          <w:rFonts w:ascii="Arial" w:hAnsi="Arial"/>
          <w:b/>
          <w:iCs/>
          <w:spacing w:val="-3"/>
          <w:sz w:val="28"/>
          <w:lang w:eastAsia="x-none"/>
        </w:rPr>
        <w:t>7</w:t>
      </w:r>
    </w:p>
    <w:p w:rsidR="00AD14C2" w:rsidRDefault="00AD14C2" w:rsidP="00AD14C2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CONTRATAÇÃO DE EMPRESA ESPECIALIZADA EM PROJETO E EXECUÇÃO DE OBRAS DE RESTAURAÇÃO</w:t>
      </w:r>
    </w:p>
    <w:p w:rsidR="00AD14C2" w:rsidRPr="00046EA0" w:rsidRDefault="00AD14C2" w:rsidP="00AD14C2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046EA0"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z w:val="24"/>
        </w:rPr>
        <w:t xml:space="preserve"> 2017/0861</w:t>
      </w:r>
    </w:p>
    <w:p w:rsidR="00AD14C2" w:rsidRDefault="00AD14C2" w:rsidP="00AD14C2">
      <w:pPr>
        <w:spacing w:after="0" w:line="240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40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40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40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120" w:line="276" w:lineRule="auto"/>
        <w:rPr>
          <w:rFonts w:ascii="Arial" w:hAnsi="Arial"/>
          <w:sz w:val="22"/>
          <w:szCs w:val="22"/>
        </w:rPr>
      </w:pPr>
    </w:p>
    <w:p w:rsidR="00AD14C2" w:rsidRPr="00C21B32" w:rsidRDefault="00AD14C2" w:rsidP="00AD14C2">
      <w:pPr>
        <w:spacing w:after="12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/>
          <w:sz w:val="24"/>
        </w:rPr>
        <w:t>A</w:t>
      </w:r>
      <w:r w:rsidRPr="00FE7633">
        <w:rPr>
          <w:rFonts w:ascii="Arial" w:hAnsi="Arial"/>
          <w:sz w:val="24"/>
        </w:rPr>
        <w:t xml:space="preserve"> Comissão de Licitações nomeada pela portaria </w:t>
      </w:r>
      <w:r>
        <w:rPr>
          <w:rFonts w:ascii="Arial" w:hAnsi="Arial"/>
          <w:sz w:val="24"/>
        </w:rPr>
        <w:t xml:space="preserve">1.149/2017, dando segmento ao </w:t>
      </w:r>
      <w:r w:rsidR="00310B95">
        <w:rPr>
          <w:rFonts w:ascii="Arial" w:hAnsi="Arial"/>
          <w:sz w:val="24"/>
        </w:rPr>
        <w:t>processo</w:t>
      </w:r>
      <w:r>
        <w:rPr>
          <w:rFonts w:ascii="Arial" w:hAnsi="Arial"/>
          <w:sz w:val="24"/>
        </w:rPr>
        <w:t xml:space="preserve"> acima citado, define a data da </w:t>
      </w:r>
      <w:r>
        <w:rPr>
          <w:rFonts w:ascii="Arial" w:hAnsi="Arial" w:cs="Arial"/>
          <w:sz w:val="24"/>
          <w:szCs w:val="24"/>
          <w:lang w:eastAsia="en-US"/>
        </w:rPr>
        <w:t>Sessão Pública para abertura dos envelopes no dia 16/08/2017 às 14 horas, na sala de licitações do município.</w:t>
      </w:r>
    </w:p>
    <w:p w:rsidR="00AD14C2" w:rsidRDefault="00AD14C2" w:rsidP="00AD14C2">
      <w:pPr>
        <w:spacing w:after="0" w:line="276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76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76" w:lineRule="auto"/>
        <w:jc w:val="both"/>
        <w:rPr>
          <w:rFonts w:ascii="Arial" w:hAnsi="Arial"/>
          <w:sz w:val="24"/>
        </w:rPr>
      </w:pPr>
    </w:p>
    <w:p w:rsidR="00AD14C2" w:rsidRDefault="00AD14C2" w:rsidP="00AD14C2">
      <w:pPr>
        <w:spacing w:after="0" w:line="276" w:lineRule="auto"/>
        <w:jc w:val="both"/>
        <w:rPr>
          <w:rFonts w:ascii="Arial" w:hAnsi="Arial"/>
          <w:sz w:val="24"/>
        </w:rPr>
      </w:pPr>
    </w:p>
    <w:p w:rsidR="00924219" w:rsidRDefault="00924219">
      <w:pPr>
        <w:rPr>
          <w:rFonts w:ascii="Arial" w:hAnsi="Arial"/>
          <w:sz w:val="22"/>
          <w:szCs w:val="22"/>
        </w:rPr>
      </w:pPr>
    </w:p>
    <w:p w:rsidR="00970E1F" w:rsidRDefault="00970E1F">
      <w:pPr>
        <w:rPr>
          <w:rFonts w:ascii="Arial" w:hAnsi="Arial"/>
          <w:sz w:val="22"/>
          <w:szCs w:val="22"/>
        </w:rPr>
      </w:pPr>
    </w:p>
    <w:p w:rsidR="00970E1F" w:rsidRDefault="00970E1F"/>
    <w:sectPr w:rsidR="00970E1F" w:rsidSect="009938F2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284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EE" w:rsidRDefault="008B2E25">
      <w:pPr>
        <w:spacing w:after="0" w:line="240" w:lineRule="auto"/>
      </w:pPr>
      <w:r>
        <w:separator/>
      </w:r>
    </w:p>
  </w:endnote>
  <w:endnote w:type="continuationSeparator" w:id="0">
    <w:p w:rsidR="001B7DEE" w:rsidRDefault="008B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4B" w:rsidRDefault="0030085E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DB75D4">
      <w:rPr>
        <w:rStyle w:val="Nmerodepgina"/>
        <w:noProof/>
        <w:sz w:val="24"/>
      </w:rPr>
      <w:t>4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FE" w:rsidRDefault="0030085E">
    <w:pPr>
      <w:pStyle w:val="Rodap"/>
    </w:pPr>
    <w:r w:rsidRPr="00BB3CFE">
      <w:rPr>
        <w:noProof/>
      </w:rPr>
      <w:drawing>
        <wp:inline distT="0" distB="0" distL="0" distR="0" wp14:anchorId="5EA69A54" wp14:editId="387B5FA8">
          <wp:extent cx="6391275" cy="733425"/>
          <wp:effectExtent l="0" t="0" r="9525" b="9525"/>
          <wp:docPr id="1" name="Imagem 1" descr="Rodapé Triu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Triu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EE" w:rsidRDefault="008B2E25">
      <w:pPr>
        <w:spacing w:after="0" w:line="240" w:lineRule="auto"/>
      </w:pPr>
      <w:r>
        <w:separator/>
      </w:r>
    </w:p>
  </w:footnote>
  <w:footnote w:type="continuationSeparator" w:id="0">
    <w:p w:rsidR="001B7DEE" w:rsidRDefault="008B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F2" w:rsidRDefault="0030085E" w:rsidP="009938F2">
    <w:pPr>
      <w:pStyle w:val="Cabealho"/>
      <w:jc w:val="center"/>
    </w:pPr>
    <w:r w:rsidRPr="00BB3CFE">
      <w:rPr>
        <w:noProof/>
      </w:rPr>
      <w:drawing>
        <wp:inline distT="0" distB="0" distL="0" distR="0" wp14:anchorId="2FBE0DCA" wp14:editId="2923D4C7">
          <wp:extent cx="2771775" cy="1228725"/>
          <wp:effectExtent l="0" t="0" r="9525" b="9525"/>
          <wp:docPr id="2" name="Imagem 2" descr="Cabeçalho Triu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Triu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5E"/>
    <w:rsid w:val="00046EA0"/>
    <w:rsid w:val="000E3B29"/>
    <w:rsid w:val="000F2655"/>
    <w:rsid w:val="001B7DEE"/>
    <w:rsid w:val="001F01BD"/>
    <w:rsid w:val="00222EFE"/>
    <w:rsid w:val="002459B7"/>
    <w:rsid w:val="002C2144"/>
    <w:rsid w:val="002E5AEA"/>
    <w:rsid w:val="0030085E"/>
    <w:rsid w:val="00310B95"/>
    <w:rsid w:val="00311213"/>
    <w:rsid w:val="003321EB"/>
    <w:rsid w:val="0034065C"/>
    <w:rsid w:val="00350E77"/>
    <w:rsid w:val="00363212"/>
    <w:rsid w:val="00364201"/>
    <w:rsid w:val="003E37DA"/>
    <w:rsid w:val="00437305"/>
    <w:rsid w:val="004432D7"/>
    <w:rsid w:val="004B1C7E"/>
    <w:rsid w:val="005322FE"/>
    <w:rsid w:val="005F26BF"/>
    <w:rsid w:val="00667F99"/>
    <w:rsid w:val="00704BFF"/>
    <w:rsid w:val="0071652C"/>
    <w:rsid w:val="00740928"/>
    <w:rsid w:val="00790352"/>
    <w:rsid w:val="007A7992"/>
    <w:rsid w:val="007E150B"/>
    <w:rsid w:val="00844363"/>
    <w:rsid w:val="008545A3"/>
    <w:rsid w:val="008B2E25"/>
    <w:rsid w:val="00924219"/>
    <w:rsid w:val="00960A84"/>
    <w:rsid w:val="00970E1F"/>
    <w:rsid w:val="009C26F5"/>
    <w:rsid w:val="00A12AAA"/>
    <w:rsid w:val="00A41B16"/>
    <w:rsid w:val="00AC05FE"/>
    <w:rsid w:val="00AD14C2"/>
    <w:rsid w:val="00AE3202"/>
    <w:rsid w:val="00AF2CD3"/>
    <w:rsid w:val="00BD1F55"/>
    <w:rsid w:val="00C0134B"/>
    <w:rsid w:val="00C01877"/>
    <w:rsid w:val="00C21B32"/>
    <w:rsid w:val="00C761F0"/>
    <w:rsid w:val="00D64C11"/>
    <w:rsid w:val="00DB75D4"/>
    <w:rsid w:val="00DC44CD"/>
    <w:rsid w:val="00DC48EA"/>
    <w:rsid w:val="00DE5968"/>
    <w:rsid w:val="00E2615C"/>
    <w:rsid w:val="00F23109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5A7A-15B9-4095-BE54-328F942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0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0085E"/>
  </w:style>
  <w:style w:type="paragraph" w:styleId="Cabealho">
    <w:name w:val="header"/>
    <w:basedOn w:val="Normal"/>
    <w:link w:val="CabealhoChar"/>
    <w:rsid w:val="0030085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8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Lerch</dc:creator>
  <cp:lastModifiedBy>Carlos Henrique Cezimbra</cp:lastModifiedBy>
  <cp:revision>36</cp:revision>
  <cp:lastPrinted>2017-08-14T19:29:00Z</cp:lastPrinted>
  <dcterms:created xsi:type="dcterms:W3CDTF">2017-07-21T12:43:00Z</dcterms:created>
  <dcterms:modified xsi:type="dcterms:W3CDTF">2017-08-14T19:32:00Z</dcterms:modified>
</cp:coreProperties>
</file>